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C5" w:rsidRPr="0057546F" w:rsidRDefault="00463AC5" w:rsidP="00463AC5">
      <w:pPr>
        <w:widowControl/>
        <w:jc w:val="left"/>
        <w:rPr>
          <w:rFonts w:ascii="黑体" w:eastAsia="黑体" w:hAnsi="黑体" w:cstheme="minorBidi"/>
          <w:szCs w:val="32"/>
        </w:rPr>
      </w:pPr>
      <w:r>
        <w:rPr>
          <w:rFonts w:ascii="仿宋_GB2312" w:eastAsia="仿宋_GB2312" w:hint="eastAsia"/>
          <w:szCs w:val="32"/>
        </w:rPr>
        <w:t>附表3</w:t>
      </w:r>
    </w:p>
    <w:p w:rsidR="00463AC5" w:rsidRDefault="00463AC5" w:rsidP="00463AC5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北京地区会计师事务所出具上市公司202</w:t>
      </w:r>
      <w:r w:rsidR="003749FD">
        <w:rPr>
          <w:rFonts w:ascii="仿宋_GB2312" w:eastAsia="仿宋_GB2312"/>
          <w:b/>
          <w:szCs w:val="32"/>
        </w:rPr>
        <w:t>3</w:t>
      </w:r>
      <w:r w:rsidR="00085D9A">
        <w:rPr>
          <w:rFonts w:ascii="仿宋_GB2312" w:eastAsia="仿宋_GB2312" w:hint="eastAsia"/>
          <w:b/>
          <w:szCs w:val="32"/>
        </w:rPr>
        <w:t>年</w:t>
      </w:r>
      <w:r>
        <w:rPr>
          <w:rFonts w:ascii="仿宋_GB2312" w:eastAsia="仿宋_GB2312" w:hint="eastAsia"/>
          <w:b/>
          <w:szCs w:val="32"/>
        </w:rPr>
        <w:t>度内部控制</w:t>
      </w:r>
      <w:r w:rsidR="006C56DD">
        <w:rPr>
          <w:rFonts w:ascii="仿宋_GB2312" w:eastAsia="仿宋_GB2312" w:hint="eastAsia"/>
          <w:b/>
          <w:szCs w:val="32"/>
        </w:rPr>
        <w:t xml:space="preserve"> </w:t>
      </w:r>
      <w:r>
        <w:rPr>
          <w:rFonts w:ascii="仿宋_GB2312" w:eastAsia="仿宋_GB2312" w:hint="eastAsia"/>
          <w:b/>
          <w:szCs w:val="32"/>
        </w:rPr>
        <w:t>审计报告明细表（</w:t>
      </w:r>
      <w:r w:rsidRPr="0057546F">
        <w:rPr>
          <w:rFonts w:ascii="仿宋_GB2312" w:eastAsia="仿宋_GB2312" w:hint="eastAsia"/>
          <w:b/>
          <w:szCs w:val="32"/>
        </w:rPr>
        <w:t>202</w:t>
      </w:r>
      <w:r w:rsidR="003749FD">
        <w:rPr>
          <w:rFonts w:ascii="仿宋_GB2312" w:eastAsia="仿宋_GB2312"/>
          <w:b/>
          <w:szCs w:val="32"/>
        </w:rPr>
        <w:t>4</w:t>
      </w:r>
      <w:r w:rsidRPr="0057546F">
        <w:rPr>
          <w:rFonts w:ascii="仿宋_GB2312" w:eastAsia="仿宋_GB2312" w:hint="eastAsia"/>
          <w:b/>
          <w:szCs w:val="32"/>
        </w:rPr>
        <w:t>.</w:t>
      </w:r>
      <w:r w:rsidR="00913720">
        <w:rPr>
          <w:rFonts w:ascii="仿宋_GB2312" w:eastAsia="仿宋_GB2312"/>
          <w:b/>
          <w:szCs w:val="32"/>
        </w:rPr>
        <w:t>3</w:t>
      </w:r>
      <w:r w:rsidRPr="0057546F">
        <w:rPr>
          <w:rFonts w:ascii="仿宋_GB2312" w:eastAsia="仿宋_GB2312" w:hint="eastAsia"/>
          <w:b/>
          <w:szCs w:val="32"/>
        </w:rPr>
        <w:t>.1-202</w:t>
      </w:r>
      <w:r w:rsidR="003749FD">
        <w:rPr>
          <w:rFonts w:ascii="仿宋_GB2312" w:eastAsia="仿宋_GB2312"/>
          <w:b/>
          <w:szCs w:val="32"/>
        </w:rPr>
        <w:t>4</w:t>
      </w:r>
      <w:r w:rsidRPr="0057546F">
        <w:rPr>
          <w:rFonts w:ascii="仿宋_GB2312" w:eastAsia="仿宋_GB2312" w:hint="eastAsia"/>
          <w:b/>
          <w:szCs w:val="32"/>
        </w:rPr>
        <w:t>.</w:t>
      </w:r>
      <w:r w:rsidR="00913720">
        <w:rPr>
          <w:rFonts w:ascii="仿宋_GB2312" w:eastAsia="仿宋_GB2312"/>
          <w:b/>
          <w:szCs w:val="32"/>
        </w:rPr>
        <w:t>3</w:t>
      </w:r>
      <w:r w:rsidR="00913720">
        <w:rPr>
          <w:rFonts w:ascii="仿宋_GB2312" w:eastAsia="仿宋_GB2312" w:hint="eastAsia"/>
          <w:b/>
          <w:szCs w:val="32"/>
        </w:rPr>
        <w:t>.</w:t>
      </w:r>
      <w:r w:rsidR="00913720">
        <w:rPr>
          <w:rFonts w:ascii="仿宋_GB2312" w:eastAsia="仿宋_GB2312"/>
          <w:b/>
          <w:szCs w:val="32"/>
        </w:rPr>
        <w:t>31</w:t>
      </w:r>
      <w:r>
        <w:rPr>
          <w:rFonts w:ascii="仿宋_GB2312" w:eastAsia="仿宋_GB2312" w:hint="eastAsia"/>
          <w:b/>
          <w:szCs w:val="32"/>
        </w:rPr>
        <w:t>）</w:t>
      </w:r>
    </w:p>
    <w:p w:rsidR="00463AC5" w:rsidRPr="00A3322B" w:rsidRDefault="00463AC5" w:rsidP="00463AC5">
      <w:pPr>
        <w:widowControl/>
        <w:jc w:val="left"/>
        <w:rPr>
          <w:rFonts w:ascii="仿宋" w:hAnsi="仿宋"/>
          <w:sz w:val="28"/>
          <w:szCs w:val="28"/>
        </w:rPr>
      </w:pPr>
      <w:r w:rsidRPr="00A3322B">
        <w:rPr>
          <w:rFonts w:ascii="仿宋" w:hAnsi="仿宋" w:hint="eastAsia"/>
          <w:sz w:val="28"/>
          <w:szCs w:val="28"/>
        </w:rPr>
        <w:t>表3-1  上证主板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1559"/>
        <w:gridCol w:w="2410"/>
        <w:gridCol w:w="1701"/>
      </w:tblGrid>
      <w:tr w:rsidR="00913720" w:rsidRPr="00913720" w:rsidTr="00913720">
        <w:trPr>
          <w:trHeight w:val="37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汇通能源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鲁北化工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安德利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安孚科技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南侨食品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亚翔集成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贵航股份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中航重机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宝胜股份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中直股份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维维股份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洪都航空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白云山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中航机载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中航高科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西部矿业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吉鑫科技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中信重工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江化微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有友食品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中公高科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600237.SH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铜峰电子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安琪酵母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精达股份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*ST榕泰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梅花生物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维远股份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平煤股份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火炬电子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华能国际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*ST西钢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海螺水泥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四方股份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方正证券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茶花股份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海天股份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建发合诚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冠豪高新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上海能源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天地科技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上海石化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茂业商业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中煤能源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兴通股份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桃李面包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华润双鹤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新力金融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600354.SH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敦煌种业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昆药集团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金瑞矿业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新华百货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中国海油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600941.SH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中国移动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宝丰能源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中国平安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中信银行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长白山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海通发展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海容冷链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新疆天业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龙净环保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法拉电子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天津港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江中药业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新奥股份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航天电子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中国神华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中国外运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紫金矿业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大唐发电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合富中国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中国石化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云天化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赣粤高速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青松建化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科达制造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妙可蓝多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招商南油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鸿远电子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元祖股份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富春染织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蓝天燃气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中信证券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复星医药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安徽建工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新天绿能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中材国际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信达证券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中信金属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绿城水务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中海油服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丰林集团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汇金通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读者传媒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华电国际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南方航空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上海梅林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安通控股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太龙药业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冠农股份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广西能源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江西铜业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中远海特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宁夏建材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均胜电子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600742.SH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一汽富维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人民同泰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银座股份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一拖股份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四川成渝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交通银行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光大证券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光大银行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招商轮船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江河集团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中国中免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重庆银行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华设集团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东方材料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天味食品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国泰集团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皖通高速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中远海能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人福医药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同仁堂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开创国际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明星电力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乐凯胶片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兖矿能源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两面针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首旅酒店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广晟有色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国电南自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大恒科技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安迪苏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600320.SH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振华重工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正源股份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新农开发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五洲交通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三房巷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宁沪高速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时代新材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600547.SH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山东黄金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金自天正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新华医疗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交运股份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600684.SH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珠江股份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南京熊猫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华新水泥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马钢股份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京城股份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通化东宝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凯盛新能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南京化纤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华安证券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淮北矿业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唐山港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重庆钢铁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陕西黑猫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节能风电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中信建投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中铝国际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渝农商行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兴业银行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国泰君安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广汽集团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农业银行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秦港股份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中原证券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中国太保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广电电气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中国中冶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中国中车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中国交建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美凯龙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中远海发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长飞光纤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辽港股份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中国银河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浙商银行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中远海控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建设银行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亚普股份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永吉股份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神驰机电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昭衍新药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依顿电子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设计总院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万泰生物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吉比特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展鹏科技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伯特利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巴比食品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山东钢铁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五矿发展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海信视像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国投资本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东风科技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林海股份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郑州煤电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航天机电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格力地产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安彩高科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全柴动力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600246.SH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万通发展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中恒集团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鑫科材料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600284.SH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浦东建设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远达环保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北巴传媒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抚顺特钢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柳化股份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空港股份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湘邮科技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杭萧钢构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驰宏锌锗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华丽家族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600543.SH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*ST莫高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用友网络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乐山电力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城投控股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飞乐音响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600654.SH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ST中安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上海三毛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中航沈飞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保税科技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华北制药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中炬高新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宏发股份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张江高科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无锡银行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中泰证券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国投中鲁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赤峰黄金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南网储能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开滦股份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金陵饭店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永兴股份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龙江交通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上海环境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红塔证券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宏盛股份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圣晖集成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建霖家居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博迈科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日辰股份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13720" w:rsidRPr="00913720" w:rsidTr="00913720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中创物流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13720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3720" w:rsidRPr="00913720" w:rsidRDefault="00913720" w:rsidP="00913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13720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913720" w:rsidRPr="0057546F" w:rsidRDefault="00913720" w:rsidP="00463AC5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463AC5" w:rsidRPr="0057546F" w:rsidRDefault="00463AC5" w:rsidP="00463AC5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-2  深证主板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1613"/>
        <w:gridCol w:w="2356"/>
        <w:gridCol w:w="1701"/>
      </w:tblGrid>
      <w:tr w:rsidR="00776445" w:rsidRPr="00776445" w:rsidTr="00776445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002984.SZ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森麒麟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2024-03-01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瑞泰科技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联科科技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特一药业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中兴通讯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中信特钢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诚志股份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飞亚达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2024-03-14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航锦科技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2024-03-14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平安银行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深天马A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百通能源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塔牌集团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天虹股份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毅昌科技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海联金汇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路畅科技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粤高速A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华特达因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立新能源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中航光电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豪迈科技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中信海直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美利云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中基健康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成飞集成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002234.SZ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民和股份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博深股份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豪美新材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京基智农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长春高新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*ST炼石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海陆重工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禾盛新材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旷达科技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奥马电器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冀东装备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东阿阿胶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创维数字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山东海化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科陆电子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宏创控股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力生制药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三维化学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2024-03-22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胜利股份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000524.SZ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岭南控股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阳光股份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海螺新材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金岭矿业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银泰黄金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华润三九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科华生物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江南化工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利尔化学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天际股份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2024-03-25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德赛电池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国元证券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神火股份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新乡化纤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中国重汽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东港股份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湖南黄金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002294.SZ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信立泰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远东传动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摩恩电气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天赐材料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青鸟消防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华金资本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天山股份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双汇发展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拓邦股份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力合科创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002594.SZ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比亚迪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坚朗五金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芯瑞达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联泓新科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特力A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华控赛格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冀东水泥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万年青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中水渔业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中科三环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越秀资本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通达创智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云南能投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北斗星通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盛新锂能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歌尔股份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圣农发展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省广集团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天齐锂业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东方精工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雪迪龙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东江环保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*ST金一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香山股份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德赛西威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万科A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000034.SZ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神州数码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中联重科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000404.SZ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长虹华意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晨鸣纸业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丽珠集团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神州信息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中油资本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新华制药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广发证券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美达股份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云南铜业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沃顿科技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天保基建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弘业期货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黑猫股份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北纬科技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海普瑞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多氟多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云南锗业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赣锋锂业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ST墨龙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凯美特气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京威股份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富森美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凯莱英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川恒股份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郑州银行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青岛银行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华阳国际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广电计量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振邦智能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深物业A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华侨城A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中成股份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京粮控股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长虹美菱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柳工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东北制药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焦作万方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*ST新联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中兴商业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甘肃能源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盐湖股份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一汽解放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秦川机床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峨眉山A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厦门港务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海信家电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中国铁物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桂林旅游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闽东电力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铖昌科技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运机集团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华兰生物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航天电器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苏泊尔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黔源电力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002054.SZ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德美化工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云南旅游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远光软件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沃华医药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罗平锌电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悦心健康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002194.SZ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武汉凡谷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濮耐股份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世联行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南山控股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海峡股份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雅博股份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汉王科技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亚太药业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航天彩虹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和而泰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通达股份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雷柏科技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ST八菱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茂硕电源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国盛金控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美亚光电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思美传媒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登云股份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吉宏股份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泰嘉股份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传艺科技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伊戈尔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瑞达期货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同兴环保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776445" w:rsidRPr="00776445" w:rsidTr="0077644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南网能源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77644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6445" w:rsidRPr="00776445" w:rsidRDefault="00776445" w:rsidP="0077644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77644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463AC5" w:rsidRDefault="00463AC5" w:rsidP="00463AC5">
      <w:pPr>
        <w:widowControl/>
        <w:jc w:val="left"/>
        <w:rPr>
          <w:rFonts w:ascii="仿宋_GB2312" w:eastAsia="仿宋_GB2312"/>
          <w:szCs w:val="32"/>
        </w:rPr>
      </w:pPr>
    </w:p>
    <w:p w:rsidR="00F93DEA" w:rsidRDefault="00F93DEA" w:rsidP="00463AC5">
      <w:pPr>
        <w:widowControl/>
        <w:jc w:val="left"/>
        <w:rPr>
          <w:rFonts w:ascii="仿宋_GB2312" w:eastAsia="仿宋_GB2312"/>
          <w:szCs w:val="32"/>
        </w:rPr>
      </w:pPr>
    </w:p>
    <w:p w:rsidR="00463AC5" w:rsidRPr="00A3322B" w:rsidRDefault="00C0593C" w:rsidP="00463AC5">
      <w:pPr>
        <w:rPr>
          <w:rFonts w:ascii="仿宋_GB2312" w:eastAsia="仿宋_GB2312"/>
          <w:sz w:val="28"/>
          <w:szCs w:val="28"/>
        </w:rPr>
      </w:pPr>
      <w:r w:rsidRPr="00A3322B">
        <w:rPr>
          <w:rFonts w:ascii="仿宋_GB2312" w:eastAsia="仿宋_GB2312" w:hint="eastAsia"/>
          <w:sz w:val="28"/>
          <w:szCs w:val="28"/>
        </w:rPr>
        <w:lastRenderedPageBreak/>
        <w:t>表3</w:t>
      </w:r>
      <w:r w:rsidRPr="00A3322B">
        <w:rPr>
          <w:rFonts w:ascii="仿宋_GB2312" w:eastAsia="仿宋_GB2312"/>
          <w:sz w:val="28"/>
          <w:szCs w:val="28"/>
        </w:rPr>
        <w:t>-3</w:t>
      </w:r>
      <w:r w:rsidR="00843F40" w:rsidRPr="00A3322B">
        <w:rPr>
          <w:rFonts w:ascii="仿宋_GB2312" w:eastAsia="仿宋_GB2312"/>
          <w:sz w:val="28"/>
          <w:szCs w:val="28"/>
        </w:rPr>
        <w:t xml:space="preserve"> 创业板</w:t>
      </w:r>
    </w:p>
    <w:tbl>
      <w:tblPr>
        <w:tblW w:w="91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1300"/>
        <w:gridCol w:w="1677"/>
        <w:gridCol w:w="2268"/>
        <w:gridCol w:w="1655"/>
      </w:tblGrid>
      <w:tr w:rsidR="005B2625" w:rsidRPr="005B2625" w:rsidTr="005B2625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5B2625" w:rsidRPr="005B2625" w:rsidTr="005B262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300238.SZ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冠昊生物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B2625" w:rsidRPr="005B2625" w:rsidTr="005B262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300114.SZ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中航电测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B2625" w:rsidRPr="005B2625" w:rsidTr="005B262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300294.SZ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博雅生物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B2625" w:rsidRPr="005B2625" w:rsidTr="005B262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300759.SZ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康龙化成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B2625" w:rsidRPr="005B2625" w:rsidTr="005B262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300748.SZ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金力永磁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B2625" w:rsidRPr="005B2625" w:rsidTr="005B262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300865.SZ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大宏立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B2625" w:rsidRPr="005B2625" w:rsidTr="005B262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301175.SZ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中科环保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B2625" w:rsidRPr="005B2625" w:rsidTr="005B262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301281.SZ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科源制药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B2625" w:rsidRPr="005B2625" w:rsidTr="005B262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301149.SZ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隆华新材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B262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B2625" w:rsidRPr="005B2625" w:rsidRDefault="005B2625" w:rsidP="005B262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B262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4E523B" w:rsidRDefault="004E523B" w:rsidP="00463AC5"/>
    <w:p w:rsidR="005C6911" w:rsidRPr="00A3322B" w:rsidRDefault="005C6911" w:rsidP="00463AC5">
      <w:pPr>
        <w:rPr>
          <w:rFonts w:ascii="仿宋" w:hAnsi="仿宋"/>
          <w:sz w:val="28"/>
          <w:szCs w:val="28"/>
        </w:rPr>
      </w:pPr>
      <w:r w:rsidRPr="00A3322B">
        <w:rPr>
          <w:rFonts w:ascii="仿宋" w:hAnsi="仿宋"/>
          <w:sz w:val="28"/>
          <w:szCs w:val="28"/>
        </w:rPr>
        <w:t>表</w:t>
      </w:r>
      <w:r w:rsidRPr="00A3322B">
        <w:rPr>
          <w:rFonts w:ascii="仿宋" w:hAnsi="仿宋" w:hint="eastAsia"/>
          <w:sz w:val="28"/>
          <w:szCs w:val="28"/>
        </w:rPr>
        <w:t>3-</w:t>
      </w:r>
      <w:r w:rsidRPr="00A3322B">
        <w:rPr>
          <w:rFonts w:ascii="仿宋" w:hAnsi="仿宋"/>
          <w:sz w:val="28"/>
          <w:szCs w:val="28"/>
        </w:rPr>
        <w:t>4 科创板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1300"/>
        <w:gridCol w:w="1677"/>
        <w:gridCol w:w="2268"/>
        <w:gridCol w:w="1701"/>
      </w:tblGrid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688366.SH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昊海生科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688297.SH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中无人机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688586.SH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江航装备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688597.SH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煜邦电力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688276.SH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百克生物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688111.SH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金山办公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688195.SH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腾景科技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三生国健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688570.SH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天玛智控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688018.SH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乐鑫科技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688045.SH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必易微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688323.SH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瑞华泰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688391.SH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钜泉科技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688106.SH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金宏气体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688189.SH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南新制药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688385.SH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复旦微电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688469.SH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芯联集成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688161.SH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威高骨科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688285.SH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高铁电气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688556.SH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高测股份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688569.SH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铁科轨道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688618.SH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三旺通信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688016.SH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心脉医疗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688030.SH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山石网科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688139.SH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海尔生物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688295.SH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中复神鹰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688331.SH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荣昌生物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688333.SH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铂力特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688543.SH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国科军工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688076.SH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诺泰生物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688179.SH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阿拉丁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688180.SH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君实生物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688187.SH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时代电气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春立医疗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688278.SH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特宝生物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688636.SH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智明达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688733.SH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壹石通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688077.SH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大地熊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688190.SH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云路股份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688199.SH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久日新材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688216.SH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气派科技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688233.SH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神工股份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688248.SH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南网科技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688321.SH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微芯生物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688351.SH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微电生理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688479.SH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友车科技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688486.SH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龙迅股份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688679.SH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通源环境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688722.SH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同益中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904F5" w:rsidRPr="009904F5" w:rsidTr="009904F5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688737.SH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中自科技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904F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4F5" w:rsidRPr="009904F5" w:rsidRDefault="009904F5" w:rsidP="009904F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904F5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980023" w:rsidRPr="00A3322B" w:rsidRDefault="00980023" w:rsidP="00980023">
      <w:pPr>
        <w:rPr>
          <w:rFonts w:ascii="仿宋" w:hAnsi="仿宋"/>
          <w:sz w:val="28"/>
          <w:szCs w:val="28"/>
        </w:rPr>
      </w:pPr>
      <w:bookmarkStart w:id="0" w:name="_GoBack"/>
      <w:bookmarkEnd w:id="0"/>
      <w:r w:rsidRPr="00A3322B">
        <w:rPr>
          <w:rFonts w:ascii="仿宋" w:hAnsi="仿宋"/>
          <w:sz w:val="28"/>
          <w:szCs w:val="28"/>
        </w:rPr>
        <w:lastRenderedPageBreak/>
        <w:t>表</w:t>
      </w:r>
      <w:r w:rsidRPr="00A3322B">
        <w:rPr>
          <w:rFonts w:ascii="仿宋" w:hAnsi="仿宋" w:hint="eastAsia"/>
          <w:sz w:val="28"/>
          <w:szCs w:val="28"/>
        </w:rPr>
        <w:t>3-</w:t>
      </w:r>
      <w:r w:rsidR="00D95959" w:rsidRPr="00A3322B">
        <w:rPr>
          <w:rFonts w:ascii="仿宋" w:hAnsi="仿宋"/>
          <w:sz w:val="28"/>
          <w:szCs w:val="28"/>
        </w:rPr>
        <w:t>5</w:t>
      </w:r>
      <w:r w:rsidRPr="00A3322B">
        <w:rPr>
          <w:rFonts w:ascii="仿宋" w:hAnsi="仿宋"/>
          <w:sz w:val="28"/>
          <w:szCs w:val="28"/>
        </w:rPr>
        <w:t xml:space="preserve"> 北证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1701"/>
        <w:gridCol w:w="2268"/>
        <w:gridCol w:w="1701"/>
      </w:tblGrid>
      <w:tr w:rsidR="00980023" w:rsidRPr="00980023" w:rsidTr="00980023">
        <w:trPr>
          <w:trHeight w:val="34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980023" w:rsidRPr="00980023" w:rsidTr="00980023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8002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8002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430476.BJ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color w:val="000000"/>
                <w:kern w:val="0"/>
                <w:sz w:val="22"/>
              </w:rPr>
              <w:t>海能技术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8002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980023" w:rsidRPr="00980023" w:rsidTr="00980023">
        <w:trPr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8002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8002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837174.BJ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color w:val="000000"/>
                <w:kern w:val="0"/>
                <w:sz w:val="22"/>
              </w:rPr>
              <w:t>宏裕包材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98002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2024-03-18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0023" w:rsidRPr="00980023" w:rsidRDefault="00980023" w:rsidP="0098002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980023"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980023" w:rsidRPr="005C6911" w:rsidRDefault="00980023" w:rsidP="00463AC5">
      <w:pPr>
        <w:rPr>
          <w:rFonts w:ascii="仿宋" w:hAnsi="仿宋"/>
        </w:rPr>
      </w:pPr>
    </w:p>
    <w:sectPr w:rsidR="00980023" w:rsidRPr="005C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D8" w:rsidRDefault="00FD74D8" w:rsidP="00085D9A">
      <w:r>
        <w:separator/>
      </w:r>
    </w:p>
  </w:endnote>
  <w:endnote w:type="continuationSeparator" w:id="0">
    <w:p w:rsidR="00FD74D8" w:rsidRDefault="00FD74D8" w:rsidP="0008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D8" w:rsidRDefault="00FD74D8" w:rsidP="00085D9A">
      <w:r>
        <w:separator/>
      </w:r>
    </w:p>
  </w:footnote>
  <w:footnote w:type="continuationSeparator" w:id="0">
    <w:p w:rsidR="00FD74D8" w:rsidRDefault="00FD74D8" w:rsidP="0008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C5"/>
    <w:rsid w:val="00052925"/>
    <w:rsid w:val="00055F47"/>
    <w:rsid w:val="00085D9A"/>
    <w:rsid w:val="002E5072"/>
    <w:rsid w:val="00311328"/>
    <w:rsid w:val="00353052"/>
    <w:rsid w:val="003749FD"/>
    <w:rsid w:val="00414F1E"/>
    <w:rsid w:val="00463AC5"/>
    <w:rsid w:val="004B1188"/>
    <w:rsid w:val="004E523B"/>
    <w:rsid w:val="00503066"/>
    <w:rsid w:val="00531C52"/>
    <w:rsid w:val="00554962"/>
    <w:rsid w:val="005B2625"/>
    <w:rsid w:val="005C6911"/>
    <w:rsid w:val="006C56DD"/>
    <w:rsid w:val="00776445"/>
    <w:rsid w:val="00813DF2"/>
    <w:rsid w:val="00843F40"/>
    <w:rsid w:val="00913720"/>
    <w:rsid w:val="00980023"/>
    <w:rsid w:val="009904F5"/>
    <w:rsid w:val="00A3322B"/>
    <w:rsid w:val="00BB1A79"/>
    <w:rsid w:val="00C0593C"/>
    <w:rsid w:val="00D40693"/>
    <w:rsid w:val="00D95959"/>
    <w:rsid w:val="00DE2585"/>
    <w:rsid w:val="00F042F5"/>
    <w:rsid w:val="00F93DEA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9871B8-4268-43C6-9757-C7CF0251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C5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D9A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D9A"/>
    <w:rPr>
      <w:rFonts w:ascii="Calibri" w:eastAsia="仿宋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913720"/>
  </w:style>
  <w:style w:type="character" w:styleId="a5">
    <w:name w:val="Hyperlink"/>
    <w:basedOn w:val="a0"/>
    <w:uiPriority w:val="99"/>
    <w:semiHidden/>
    <w:unhideWhenUsed/>
    <w:rsid w:val="009137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3720"/>
    <w:rPr>
      <w:color w:val="800080"/>
      <w:u w:val="single"/>
    </w:rPr>
  </w:style>
  <w:style w:type="paragraph" w:customStyle="1" w:styleId="font5">
    <w:name w:val="font5"/>
    <w:basedOn w:val="a"/>
    <w:rsid w:val="00913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69">
    <w:name w:val="xl69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b/>
      <w:bCs/>
      <w:kern w:val="0"/>
      <w:sz w:val="24"/>
      <w:szCs w:val="24"/>
    </w:rPr>
  </w:style>
  <w:style w:type="numbering" w:customStyle="1" w:styleId="2">
    <w:name w:val="无列表2"/>
    <w:next w:val="a2"/>
    <w:uiPriority w:val="99"/>
    <w:semiHidden/>
    <w:unhideWhenUsed/>
    <w:rsid w:val="00776445"/>
  </w:style>
  <w:style w:type="paragraph" w:customStyle="1" w:styleId="xl71">
    <w:name w:val="xl71"/>
    <w:basedOn w:val="a"/>
    <w:rsid w:val="00776445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4089</Words>
  <Characters>23312</Characters>
  <Application>Microsoft Office Word</Application>
  <DocSecurity>0</DocSecurity>
  <Lines>194</Lines>
  <Paragraphs>54</Paragraphs>
  <ScaleCrop>false</ScaleCrop>
  <Company/>
  <LinksUpToDate>false</LinksUpToDate>
  <CharactersWithSpaces>27347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w</cp:lastModifiedBy>
  <cp:revision>19</cp:revision>
  <dcterms:created xsi:type="dcterms:W3CDTF">2024-04-01T08:00:00Z</dcterms:created>
  <dcterms:modified xsi:type="dcterms:W3CDTF">2024-04-16T05:21:00Z</dcterms:modified>
</cp:coreProperties>
</file>